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66" w:rsidRDefault="001428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КПНЗ «ЦХЕТУМ»</w:t>
      </w:r>
    </w:p>
    <w:p w:rsidR="00CB6366" w:rsidRDefault="001428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Дніпропетровської міської ради</w:t>
      </w: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  <w:b/>
          <w:i/>
          <w:caps/>
          <w:sz w:val="56"/>
          <w:szCs w:val="56"/>
        </w:rPr>
        <w:t xml:space="preserve"> самоосвіта</w:t>
      </w: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  <w:b/>
          <w:i/>
          <w:caps/>
          <w:sz w:val="56"/>
          <w:szCs w:val="56"/>
        </w:rPr>
      </w:pP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  <w:i/>
          <w:caps/>
          <w:sz w:val="24"/>
          <w:szCs w:val="24"/>
        </w:rPr>
        <w:t>методичні поради керівнику</w:t>
      </w: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  <w:i/>
          <w:caps/>
          <w:sz w:val="24"/>
          <w:szCs w:val="24"/>
        </w:rPr>
        <w:t xml:space="preserve"> гуртка</w:t>
      </w: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1428F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inline distT="0" distB="0" distL="0" distR="0">
            <wp:extent cx="2903855" cy="2119630"/>
            <wp:effectExtent l="0" t="0" r="0" b="0"/>
            <wp:docPr id="1" name="Picture" descr="C:\Users\ГПД\Desktop\Образотворче мистецтво\рисование для детей\осень\Совы в осеннем лес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ГПД\Desktop\Образотворче мистецтво\рисование для детей\осень\Совы в осеннем лесу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1428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рік</w:t>
      </w: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1428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11430</wp:posOffset>
            </wp:positionV>
            <wp:extent cx="2049145" cy="20167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</w:pPr>
    </w:p>
    <w:p w:rsidR="00CB6366" w:rsidRDefault="00CB6366">
      <w:pPr>
        <w:spacing w:after="0"/>
        <w:jc w:val="center"/>
      </w:pPr>
    </w:p>
    <w:p w:rsidR="00CB6366" w:rsidRDefault="001428FB">
      <w:pPr>
        <w:spacing w:after="0"/>
        <w:jc w:val="center"/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Дослідження  показують, що досвідченого педагога виділяють такі професійні якості особистості, як потреба в самоаналізі </w:t>
      </w:r>
      <w:r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своєї діяльності, необхідність  діалогу з дітьми та батьками,</w:t>
      </w: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>оволодіння новими  методами діагностики і самодіагностики, здібність до адекватної самооцінки.</w:t>
      </w: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i/>
          <w:color w:val="5F497A" w:themeColor="accent4" w:themeShade="BF"/>
          <w:sz w:val="32"/>
          <w:szCs w:val="32"/>
        </w:rPr>
      </w:pP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color w:val="5F497A" w:themeColor="accent4" w:themeShade="BF"/>
        </w:rPr>
      </w:pP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color w:val="5F497A" w:themeColor="accent4" w:themeShade="BF"/>
        </w:rPr>
      </w:pPr>
    </w:p>
    <w:p w:rsidR="00CB6366" w:rsidRDefault="00CB6366">
      <w:pPr>
        <w:spacing w:after="0"/>
        <w:jc w:val="center"/>
        <w:rPr>
          <w:rFonts w:ascii="Times New Roman" w:eastAsia="Calibri" w:hAnsi="Times New Roman" w:cs="Times New Roman"/>
          <w:color w:val="5F497A" w:themeColor="accent4" w:themeShade="BF"/>
        </w:rPr>
      </w:pP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</w:rPr>
        <w:t>Підготувала методист І.Г.</w:t>
      </w:r>
      <w:proofErr w:type="spellStart"/>
      <w:r>
        <w:rPr>
          <w:rFonts w:ascii="Times New Roman" w:hAnsi="Times New Roman" w:cs="Times New Roman"/>
        </w:rPr>
        <w:t>Мітрохіна</w:t>
      </w:r>
      <w:proofErr w:type="spellEnd"/>
    </w:p>
    <w:p w:rsidR="00CB6366" w:rsidRDefault="00CB6366">
      <w:pPr>
        <w:spacing w:after="0"/>
        <w:jc w:val="center"/>
      </w:pP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lastRenderedPageBreak/>
        <w:t>Пам’ятка педагогу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Перше і найголовніше – це вміння </w:t>
      </w:r>
      <w:r>
        <w:rPr>
          <w:rFonts w:ascii="Times New Roman" w:hAnsi="Times New Roman" w:cs="Times New Roman"/>
        </w:rPr>
        <w:t>створювати резерв часу для занять самоосвітою.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Читайте кожного дня та ґрунтовно студіюйте кілька сторінок наукової літератури, тією чи іншою мірою пов’язаної з навчальними дисциплінами. Усе, що ти читаєш, - це інтелектуальний фонд твого навчання. Умійте зм</w:t>
      </w:r>
      <w:r>
        <w:rPr>
          <w:rFonts w:ascii="Times New Roman" w:hAnsi="Times New Roman" w:cs="Times New Roman"/>
        </w:rPr>
        <w:t>ушувати себе читати щодня. Умійте окреслювати коло читання, виключаючи з нього те, що може порушувати режим праці. Не відкладайте цієї роботи на завтра. Те, що упустив сьогодні, ніколи не компенсуєш завтра.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Умійте визначити   систему розумової праці, від я</w:t>
      </w:r>
      <w:r>
        <w:rPr>
          <w:rFonts w:ascii="Times New Roman" w:hAnsi="Times New Roman" w:cs="Times New Roman"/>
        </w:rPr>
        <w:t xml:space="preserve">кої багато залежить, тобто розуміння головного і другорядного. 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Умійте створювати собі внутрішні стимули.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Не втрачайте часу на дрібниці. Умійте і розмову с колегами зробити джерелом свого духовного збагачення.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Для кожної  </w:t>
      </w:r>
      <w:r>
        <w:rPr>
          <w:rFonts w:ascii="Times New Roman" w:hAnsi="Times New Roman" w:cs="Times New Roman"/>
        </w:rPr>
        <w:t>роботи шукайте найбільш раціональн</w:t>
      </w:r>
      <w:r>
        <w:rPr>
          <w:rFonts w:ascii="Times New Roman" w:hAnsi="Times New Roman" w:cs="Times New Roman"/>
        </w:rPr>
        <w:t>і способи розумової праці. Уникайте трафарету і шаблону, не шкодуйте часу на те, щоб глибоко осмислити сутність явищ, закономірностей з якими маєш справу.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 w:cs="Times New Roman"/>
        </w:rPr>
        <w:t>“Завтра”</w:t>
      </w:r>
      <w:proofErr w:type="spellEnd"/>
      <w:r>
        <w:rPr>
          <w:rFonts w:ascii="Times New Roman" w:hAnsi="Times New Roman" w:cs="Times New Roman"/>
        </w:rPr>
        <w:t xml:space="preserve"> - найбільш небезпечний  ворог працьовитості.</w:t>
      </w:r>
    </w:p>
    <w:p w:rsidR="00CB6366" w:rsidRDefault="001428FB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Ніколи не припиняй розумової праці. Кожен день </w:t>
      </w:r>
      <w:r>
        <w:rPr>
          <w:rFonts w:ascii="Times New Roman" w:hAnsi="Times New Roman" w:cs="Times New Roman"/>
        </w:rPr>
        <w:t>повинен збагачувати інтелектуальними цінностями.</w:t>
      </w:r>
    </w:p>
    <w:p w:rsidR="00CB6366" w:rsidRDefault="001428FB">
      <w:pPr>
        <w:spacing w:after="0"/>
        <w:ind w:left="708"/>
        <w:jc w:val="center"/>
      </w:pPr>
      <w:r>
        <w:rPr>
          <w:rFonts w:ascii="Times New Roman" w:hAnsi="Times New Roman"/>
          <w:b/>
          <w:bCs/>
        </w:rPr>
        <w:lastRenderedPageBreak/>
        <w:t>В.О. Сухомлинський</w:t>
      </w:r>
    </w:p>
    <w:p w:rsidR="00CB6366" w:rsidRDefault="00CB6366">
      <w:pPr>
        <w:spacing w:after="0"/>
        <w:jc w:val="center"/>
        <w:rPr>
          <w:rFonts w:ascii="Times New Roman" w:hAnsi="Times New Roman" w:cs="Times New Roman"/>
        </w:rPr>
      </w:pPr>
    </w:p>
    <w:p w:rsidR="00CB6366" w:rsidRDefault="001428FB">
      <w:pPr>
        <w:spacing w:after="0"/>
        <w:jc w:val="center"/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660033"/>
          <w:sz w:val="28"/>
          <w:szCs w:val="28"/>
        </w:rPr>
        <w:t>Самоосвіта – це безперервний</w:t>
      </w:r>
    </w:p>
    <w:p w:rsidR="00CB6366" w:rsidRDefault="001428FB">
      <w:pPr>
        <w:spacing w:after="0"/>
        <w:jc w:val="right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процес саморозвитку </w:t>
      </w:r>
    </w:p>
    <w:p w:rsidR="00CB6366" w:rsidRDefault="001428F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>та самовдосконалення педагогів.</w:t>
      </w:r>
    </w:p>
    <w:p w:rsidR="00CB6366" w:rsidRDefault="00CB6366">
      <w:pPr>
        <w:spacing w:after="0"/>
        <w:rPr>
          <w:rFonts w:ascii="Times New Roman" w:eastAsia="Calibri" w:hAnsi="Times New Roman" w:cs="Times New Roman"/>
          <w:color w:val="660033"/>
          <w:sz w:val="28"/>
          <w:szCs w:val="28"/>
        </w:rPr>
      </w:pP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Самоосвітня діяльність розглядається як сукупність декількох «само»: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_DdeLink__11705_2024162180"/>
      <w:bookmarkEnd w:id="1"/>
      <w:r>
        <w:rPr>
          <w:rFonts w:ascii="Times New Roman" w:hAnsi="Times New Roman" w:cs="Times New Roman"/>
          <w:sz w:val="28"/>
          <w:szCs w:val="28"/>
        </w:rPr>
        <w:t xml:space="preserve">Самооцінка – вміння оцінювати </w:t>
      </w:r>
      <w:r>
        <w:rPr>
          <w:rFonts w:ascii="Times New Roman" w:hAnsi="Times New Roman" w:cs="Times New Roman"/>
          <w:sz w:val="28"/>
          <w:szCs w:val="28"/>
        </w:rPr>
        <w:t>свої можливості;</w:t>
      </w:r>
    </w:p>
    <w:p w:rsidR="00CB6366" w:rsidRDefault="001428F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Самовизначення – вміння вибирати своє місця в житті, суспільстві;</w:t>
      </w:r>
    </w:p>
    <w:p w:rsidR="00CB6366" w:rsidRDefault="001428F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Самоорганізація – вміння знайти джерело пізнання й адекватні своїм можливостям форми самоосвіти, планувати, організовувати робоче місце та діяльність;</w:t>
      </w:r>
    </w:p>
    <w:p w:rsidR="00CB6366" w:rsidRDefault="001428F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Самореалізація – реалі</w:t>
      </w:r>
      <w:r>
        <w:rPr>
          <w:rFonts w:ascii="Times New Roman" w:hAnsi="Times New Roman" w:cs="Times New Roman"/>
          <w:sz w:val="28"/>
          <w:szCs w:val="28"/>
        </w:rPr>
        <w:t>зація особистістю своїх можливостей;</w:t>
      </w:r>
    </w:p>
    <w:p w:rsidR="00CB6366" w:rsidRDefault="001428F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Самокритичність – вміння критично оцінювати переваги та недоліки власної роботи;</w:t>
      </w:r>
    </w:p>
    <w:p w:rsidR="00CB6366" w:rsidRDefault="001428F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– здатність контролювати свою діяльність;</w:t>
      </w:r>
    </w:p>
    <w:p w:rsidR="00CB6366" w:rsidRDefault="001428F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Саморозвиток – результат самоосвіти.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B6366" w:rsidRDefault="001428FB">
      <w:pPr>
        <w:spacing w:after="0"/>
        <w:jc w:val="center"/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660033"/>
          <w:sz w:val="32"/>
          <w:szCs w:val="32"/>
        </w:rPr>
        <w:t>Основні компоненти самоосвітньої діяльності</w:t>
      </w:r>
    </w:p>
    <w:p w:rsidR="00CB6366" w:rsidRDefault="001428FB">
      <w:pPr>
        <w:spacing w:after="0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inline distT="0" distB="0" distL="0" distR="0">
            <wp:extent cx="2901950" cy="4042410"/>
            <wp:effectExtent l="152400" t="0" r="146050" b="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B6366" w:rsidRDefault="001428F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Стартовий інтелектуальний потенціал – обсяг знань, умінь, навичок, набутих педагогом.</w:t>
      </w:r>
    </w:p>
    <w:p w:rsidR="00CB6366" w:rsidRDefault="001428F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 формування безперервної самоосвіти. 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Прагнення до постійного самовдосконалення;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Прагнення до самовираження;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Прагнення самоствердження;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Професійне зростання;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Наявн</w:t>
      </w:r>
      <w:r>
        <w:rPr>
          <w:rFonts w:ascii="Times New Roman" w:hAnsi="Times New Roman" w:cs="Times New Roman"/>
          <w:sz w:val="26"/>
          <w:szCs w:val="26"/>
        </w:rPr>
        <w:t>ість пізнавальної зацікавленості;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Підвищення кваліфікації;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Отримання нагород;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Підвищення особистого рейтингу на різних рівнях підпорядкування.</w:t>
      </w:r>
    </w:p>
    <w:p w:rsidR="00CB6366" w:rsidRDefault="001428F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Навички самостійного оволодіння знаннями-це навички, набуті людиною на підставі власних психофізичних </w:t>
      </w:r>
      <w:r>
        <w:rPr>
          <w:rFonts w:ascii="Times New Roman" w:hAnsi="Times New Roman" w:cs="Times New Roman"/>
          <w:sz w:val="26"/>
          <w:szCs w:val="26"/>
        </w:rPr>
        <w:t>особливостей та удосконалені в процесі життєдіяльності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читання;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слухання;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спостереження;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експеримент;</w:t>
      </w:r>
    </w:p>
    <w:p w:rsidR="00CB6366" w:rsidRDefault="001428F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Уміння розумової діяльності: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Чуттєві пізнання;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Техніка мислення;</w:t>
      </w:r>
    </w:p>
    <w:p w:rsidR="00CB6366" w:rsidRDefault="001428FB">
      <w:pPr>
        <w:pStyle w:val="ab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Вибір проблем та шляхів рішення.</w:t>
      </w:r>
    </w:p>
    <w:p w:rsidR="00CB6366" w:rsidRDefault="001428F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Уміння самоорганізації пізнавальної діяльності – це </w:t>
      </w:r>
      <w:r>
        <w:rPr>
          <w:rFonts w:ascii="Times New Roman" w:hAnsi="Times New Roman" w:cs="Times New Roman"/>
          <w:sz w:val="26"/>
          <w:szCs w:val="26"/>
        </w:rPr>
        <w:t>вибір  джерел пізнання: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вибір форм самоосвіти;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планування;</w:t>
      </w:r>
    </w:p>
    <w:p w:rsidR="00CB6366" w:rsidRDefault="001428F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робочого місця;</w:t>
      </w:r>
    </w:p>
    <w:p w:rsidR="00CB6366" w:rsidRDefault="001428FB" w:rsidP="001428FB">
      <w:pPr>
        <w:pStyle w:val="ab"/>
        <w:numPr>
          <w:ilvl w:val="0"/>
          <w:numId w:val="1"/>
        </w:numPr>
        <w:spacing w:after="0"/>
      </w:pPr>
      <w:r w:rsidRPr="001428FB">
        <w:rPr>
          <w:rFonts w:ascii="Times New Roman" w:hAnsi="Times New Roman" w:cs="Times New Roman"/>
          <w:sz w:val="28"/>
          <w:szCs w:val="28"/>
        </w:rPr>
        <w:t>самоаналіз;</w:t>
      </w:r>
      <w:r w:rsidRPr="001428F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428FB">
        <w:rPr>
          <w:rFonts w:ascii="Times New Roman" w:hAnsi="Times New Roman" w:cs="Times New Roman"/>
          <w:sz w:val="28"/>
          <w:szCs w:val="28"/>
        </w:rPr>
        <w:t>самоконтроль.</w:t>
      </w:r>
    </w:p>
    <w:sectPr w:rsidR="00CB6366" w:rsidSect="00CB6366">
      <w:type w:val="continuous"/>
      <w:pgSz w:w="16838" w:h="11906" w:orient="landscape"/>
      <w:pgMar w:top="568" w:right="851" w:bottom="851" w:left="851" w:header="0" w:footer="0" w:gutter="0"/>
      <w:cols w:num="3" w:space="720" w:equalWidth="0">
        <w:col w:w="4691" w:space="708"/>
        <w:col w:w="4337" w:space="708"/>
        <w:col w:w="4691"/>
      </w:cols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127E"/>
    <w:multiLevelType w:val="multilevel"/>
    <w:tmpl w:val="54CC7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3C41"/>
    <w:multiLevelType w:val="multilevel"/>
    <w:tmpl w:val="AC109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2D4D"/>
    <w:multiLevelType w:val="multilevel"/>
    <w:tmpl w:val="173E1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3C0895"/>
    <w:multiLevelType w:val="multilevel"/>
    <w:tmpl w:val="6088BC14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6366"/>
    <w:rsid w:val="001428FB"/>
    <w:rsid w:val="00C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6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rsid w:val="00CF743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B6366"/>
    <w:rPr>
      <w:rFonts w:eastAsia="Calibri" w:cs="Times New Roman"/>
    </w:rPr>
  </w:style>
  <w:style w:type="character" w:customStyle="1" w:styleId="ListLabel2">
    <w:name w:val="ListLabel 2"/>
    <w:rsid w:val="00CB6366"/>
    <w:rPr>
      <w:rFonts w:cs="Courier New"/>
    </w:rPr>
  </w:style>
  <w:style w:type="character" w:customStyle="1" w:styleId="ListLabel3">
    <w:name w:val="ListLabel 3"/>
    <w:rsid w:val="00CB6366"/>
    <w:rPr>
      <w:rFonts w:cs="Times New Roman"/>
    </w:rPr>
  </w:style>
  <w:style w:type="character" w:customStyle="1" w:styleId="ListLabel4">
    <w:name w:val="ListLabel 4"/>
    <w:rsid w:val="00CB6366"/>
    <w:rPr>
      <w:rFonts w:cs="Courier New"/>
    </w:rPr>
  </w:style>
  <w:style w:type="character" w:customStyle="1" w:styleId="ListLabel5">
    <w:name w:val="ListLabel 5"/>
    <w:rsid w:val="00CB6366"/>
    <w:rPr>
      <w:rFonts w:cs="Wingdings"/>
    </w:rPr>
  </w:style>
  <w:style w:type="character" w:customStyle="1" w:styleId="ListLabel6">
    <w:name w:val="ListLabel 6"/>
    <w:rsid w:val="00CB6366"/>
    <w:rPr>
      <w:rFonts w:cs="Symbol"/>
    </w:rPr>
  </w:style>
  <w:style w:type="character" w:customStyle="1" w:styleId="ListLabel7">
    <w:name w:val="ListLabel 7"/>
    <w:rsid w:val="00CB6366"/>
    <w:rPr>
      <w:rFonts w:cs="Times New Roman"/>
    </w:rPr>
  </w:style>
  <w:style w:type="character" w:customStyle="1" w:styleId="ListLabel8">
    <w:name w:val="ListLabel 8"/>
    <w:rsid w:val="00CB6366"/>
    <w:rPr>
      <w:rFonts w:cs="Courier New"/>
    </w:rPr>
  </w:style>
  <w:style w:type="character" w:customStyle="1" w:styleId="ListLabel9">
    <w:name w:val="ListLabel 9"/>
    <w:rsid w:val="00CB6366"/>
    <w:rPr>
      <w:rFonts w:cs="Wingdings"/>
    </w:rPr>
  </w:style>
  <w:style w:type="character" w:customStyle="1" w:styleId="ListLabel10">
    <w:name w:val="ListLabel 10"/>
    <w:rsid w:val="00CB6366"/>
    <w:rPr>
      <w:rFonts w:cs="Symbol"/>
    </w:rPr>
  </w:style>
  <w:style w:type="character" w:customStyle="1" w:styleId="a4">
    <w:name w:val="Маркеры списка"/>
    <w:rsid w:val="00CB636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B6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B6366"/>
    <w:pPr>
      <w:spacing w:after="140" w:line="288" w:lineRule="auto"/>
    </w:pPr>
  </w:style>
  <w:style w:type="paragraph" w:styleId="a7">
    <w:name w:val="List"/>
    <w:basedOn w:val="a6"/>
    <w:rsid w:val="00CB6366"/>
    <w:rPr>
      <w:rFonts w:cs="Mangal"/>
    </w:rPr>
  </w:style>
  <w:style w:type="paragraph" w:styleId="a8">
    <w:name w:val="Title"/>
    <w:basedOn w:val="a"/>
    <w:rsid w:val="00CB6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CB63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CF74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9DDA56-43CA-4CF2-B1A4-649936C6EF9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B24A1AC1-5397-4F38-824D-B25B5310FEE4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uk-UA" sz="1000"/>
            <a:t>Стартовий інтелектуальний потенціал</a:t>
          </a:r>
        </a:p>
      </dgm:t>
    </dgm:pt>
    <dgm:pt modelId="{38FF5BEE-FC50-4AC6-B2AF-BE3BE3F579C8}" type="parTrans" cxnId="{0CEB5609-0589-405E-A87D-894BF843B875}">
      <dgm:prSet/>
      <dgm:spPr/>
      <dgm:t>
        <a:bodyPr/>
        <a:lstStyle/>
        <a:p>
          <a:endParaRPr lang="uk-UA"/>
        </a:p>
      </dgm:t>
    </dgm:pt>
    <dgm:pt modelId="{F7396DA3-BB7E-4466-ADD6-030F11CE99C6}" type="sibTrans" cxnId="{0CEB5609-0589-405E-A87D-894BF843B875}">
      <dgm:prSet/>
      <dgm:spPr/>
      <dgm:t>
        <a:bodyPr/>
        <a:lstStyle/>
        <a:p>
          <a:endParaRPr lang="uk-UA"/>
        </a:p>
      </dgm:t>
    </dgm:pt>
    <dgm:pt modelId="{9ECA7BDC-6F31-434B-899C-A2CD91533245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uk-UA" sz="1000"/>
            <a:t>Мотиви формування безпреривної освіти</a:t>
          </a:r>
        </a:p>
      </dgm:t>
    </dgm:pt>
    <dgm:pt modelId="{0CE54DE5-0BAE-4593-819F-A4231749FA3E}" type="parTrans" cxnId="{01C0A039-443E-4C29-87F3-DF30ACBFD625}">
      <dgm:prSet/>
      <dgm:spPr/>
      <dgm:t>
        <a:bodyPr/>
        <a:lstStyle/>
        <a:p>
          <a:endParaRPr lang="uk-UA"/>
        </a:p>
      </dgm:t>
    </dgm:pt>
    <dgm:pt modelId="{CA113042-32DF-4DF6-A320-316C6AFF729B}" type="sibTrans" cxnId="{01C0A039-443E-4C29-87F3-DF30ACBFD625}">
      <dgm:prSet/>
      <dgm:spPr/>
      <dgm:t>
        <a:bodyPr/>
        <a:lstStyle/>
        <a:p>
          <a:endParaRPr lang="uk-UA"/>
        </a:p>
      </dgm:t>
    </dgm:pt>
    <dgm:pt modelId="{88B2B735-4B88-436D-B5D2-848A825F73B9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uk-UA" sz="1000"/>
            <a:t>Навички</a:t>
          </a:r>
          <a:r>
            <a:rPr lang="uk-UA" sz="1100"/>
            <a:t> </a:t>
          </a:r>
          <a:r>
            <a:rPr lang="uk-UA" sz="1000"/>
            <a:t>самостійного оволодіння знаннями</a:t>
          </a:r>
        </a:p>
      </dgm:t>
    </dgm:pt>
    <dgm:pt modelId="{1C4EBAC8-25B1-4300-862A-6C16425F0638}" type="parTrans" cxnId="{5AB96CA6-30E3-4BE4-A8BE-F41BB8F260EE}">
      <dgm:prSet/>
      <dgm:spPr/>
      <dgm:t>
        <a:bodyPr/>
        <a:lstStyle/>
        <a:p>
          <a:endParaRPr lang="uk-UA"/>
        </a:p>
      </dgm:t>
    </dgm:pt>
    <dgm:pt modelId="{44AE7E78-1E56-4D18-AE92-3BB18CED9704}" type="sibTrans" cxnId="{5AB96CA6-30E3-4BE4-A8BE-F41BB8F260EE}">
      <dgm:prSet/>
      <dgm:spPr/>
      <dgm:t>
        <a:bodyPr/>
        <a:lstStyle/>
        <a:p>
          <a:endParaRPr lang="uk-UA"/>
        </a:p>
      </dgm:t>
    </dgm:pt>
    <dgm:pt modelId="{B4EA7E08-B83A-4B62-91B3-D5AC837AEDCE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uk-UA" sz="1000"/>
            <a:t>Уміння розумової діяльності</a:t>
          </a:r>
        </a:p>
      </dgm:t>
    </dgm:pt>
    <dgm:pt modelId="{B47633A3-0973-47F3-A9F0-BDECF5D2C1ED}" type="parTrans" cxnId="{8937D080-BB8B-46E6-86EE-E322488E65B2}">
      <dgm:prSet/>
      <dgm:spPr/>
      <dgm:t>
        <a:bodyPr/>
        <a:lstStyle/>
        <a:p>
          <a:endParaRPr lang="uk-UA"/>
        </a:p>
      </dgm:t>
    </dgm:pt>
    <dgm:pt modelId="{E3B7DE78-560B-455E-8568-74A959BE5CCC}" type="sibTrans" cxnId="{8937D080-BB8B-46E6-86EE-E322488E65B2}">
      <dgm:prSet/>
      <dgm:spPr/>
      <dgm:t>
        <a:bodyPr/>
        <a:lstStyle/>
        <a:p>
          <a:endParaRPr lang="uk-UA"/>
        </a:p>
      </dgm:t>
    </dgm:pt>
    <dgm:pt modelId="{0ED22F59-5A99-43D6-B622-5CD949E95929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uk-UA" sz="1000"/>
            <a:t>Уміння самоорганізації пізнавальної діяльності</a:t>
          </a:r>
        </a:p>
      </dgm:t>
    </dgm:pt>
    <dgm:pt modelId="{413EFFE4-4759-4E14-ADC3-014AC6C66185}" type="parTrans" cxnId="{D7CE9B9A-108B-47EA-85EF-2EE16DA8927D}">
      <dgm:prSet/>
      <dgm:spPr/>
      <dgm:t>
        <a:bodyPr/>
        <a:lstStyle/>
        <a:p>
          <a:endParaRPr lang="uk-UA"/>
        </a:p>
      </dgm:t>
    </dgm:pt>
    <dgm:pt modelId="{4DD98A44-A976-47D5-B466-4140E1DA17BF}" type="sibTrans" cxnId="{D7CE9B9A-108B-47EA-85EF-2EE16DA8927D}">
      <dgm:prSet/>
      <dgm:spPr/>
      <dgm:t>
        <a:bodyPr/>
        <a:lstStyle/>
        <a:p>
          <a:endParaRPr lang="uk-UA"/>
        </a:p>
      </dgm:t>
    </dgm:pt>
    <dgm:pt modelId="{3E86ED2E-D11E-44CC-929E-F0F333C2BCD1}" type="pres">
      <dgm:prSet presAssocID="{5A9DDA56-43CA-4CF2-B1A4-649936C6EF9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7BCF99-4AE1-410D-8F07-205C786C1945}" type="pres">
      <dgm:prSet presAssocID="{B24A1AC1-5397-4F38-824D-B25B5310FEE4}" presName="node" presStyleLbl="node1" presStyleIdx="0" presStyleCnt="5" custScaleX="138752" custScaleY="10262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0BE10B0-9FA4-4E79-A202-91B120992C87}" type="pres">
      <dgm:prSet presAssocID="{F7396DA3-BB7E-4466-ADD6-030F11CE99C6}" presName="sibTrans" presStyleLbl="sibTrans2D1" presStyleIdx="0" presStyleCnt="5"/>
      <dgm:spPr/>
      <dgm:t>
        <a:bodyPr/>
        <a:lstStyle/>
        <a:p>
          <a:endParaRPr lang="uk-UA"/>
        </a:p>
      </dgm:t>
    </dgm:pt>
    <dgm:pt modelId="{6D413D4D-47D9-4F65-ACBB-D0330869EB4B}" type="pres">
      <dgm:prSet presAssocID="{F7396DA3-BB7E-4466-ADD6-030F11CE99C6}" presName="connectorText" presStyleLbl="sibTrans2D1" presStyleIdx="0" presStyleCnt="5"/>
      <dgm:spPr/>
      <dgm:t>
        <a:bodyPr/>
        <a:lstStyle/>
        <a:p>
          <a:endParaRPr lang="uk-UA"/>
        </a:p>
      </dgm:t>
    </dgm:pt>
    <dgm:pt modelId="{1246DA17-DC3B-444F-B8F4-51733C1585F4}" type="pres">
      <dgm:prSet presAssocID="{9ECA7BDC-6F31-434B-899C-A2CD91533245}" presName="node" presStyleLbl="node1" presStyleIdx="1" presStyleCnt="5" custScaleX="129503" custScaleY="8826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ED27EA2-7246-460F-87C3-72E0AFDB3B9A}" type="pres">
      <dgm:prSet presAssocID="{CA113042-32DF-4DF6-A320-316C6AFF729B}" presName="sibTrans" presStyleLbl="sibTrans2D1" presStyleIdx="1" presStyleCnt="5"/>
      <dgm:spPr/>
      <dgm:t>
        <a:bodyPr/>
        <a:lstStyle/>
        <a:p>
          <a:endParaRPr lang="uk-UA"/>
        </a:p>
      </dgm:t>
    </dgm:pt>
    <dgm:pt modelId="{EE350A1B-74FD-463A-9AA1-9029C8B3D872}" type="pres">
      <dgm:prSet presAssocID="{CA113042-32DF-4DF6-A320-316C6AFF729B}" presName="connectorText" presStyleLbl="sibTrans2D1" presStyleIdx="1" presStyleCnt="5"/>
      <dgm:spPr/>
      <dgm:t>
        <a:bodyPr/>
        <a:lstStyle/>
        <a:p>
          <a:endParaRPr lang="uk-UA"/>
        </a:p>
      </dgm:t>
    </dgm:pt>
    <dgm:pt modelId="{71398089-3296-4F89-A2F9-D74522A30FD6}" type="pres">
      <dgm:prSet presAssocID="{88B2B735-4B88-436D-B5D2-848A825F73B9}" presName="node" presStyleLbl="node1" presStyleIdx="2" presStyleCnt="5" custScaleX="144153" custScaleY="104831" custRadScaleRad="113203" custRadScaleInc="-1910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A0D5BA3-AEAC-4CB6-9C73-5FCC774E885A}" type="pres">
      <dgm:prSet presAssocID="{44AE7E78-1E56-4D18-AE92-3BB18CED9704}" presName="sibTrans" presStyleLbl="sibTrans2D1" presStyleIdx="2" presStyleCnt="5"/>
      <dgm:spPr/>
      <dgm:t>
        <a:bodyPr/>
        <a:lstStyle/>
        <a:p>
          <a:endParaRPr lang="uk-UA"/>
        </a:p>
      </dgm:t>
    </dgm:pt>
    <dgm:pt modelId="{CDDEF7F3-1AEB-4A34-8314-BCEDDA1A6ED4}" type="pres">
      <dgm:prSet presAssocID="{44AE7E78-1E56-4D18-AE92-3BB18CED9704}" presName="connectorText" presStyleLbl="sibTrans2D1" presStyleIdx="2" presStyleCnt="5"/>
      <dgm:spPr/>
      <dgm:t>
        <a:bodyPr/>
        <a:lstStyle/>
        <a:p>
          <a:endParaRPr lang="uk-UA"/>
        </a:p>
      </dgm:t>
    </dgm:pt>
    <dgm:pt modelId="{3E0CB85C-3C93-4951-B199-61FFB39D8F42}" type="pres">
      <dgm:prSet presAssocID="{B4EA7E08-B83A-4B62-91B3-D5AC837AEDCE}" presName="node" presStyleLbl="node1" presStyleIdx="3" presStyleCnt="5" custScaleX="144202" custScaleY="11238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3C4BC40-4A54-4986-AA2C-C3E5B4F8465A}" type="pres">
      <dgm:prSet presAssocID="{E3B7DE78-560B-455E-8568-74A959BE5CCC}" presName="sibTrans" presStyleLbl="sibTrans2D1" presStyleIdx="3" presStyleCnt="5"/>
      <dgm:spPr/>
      <dgm:t>
        <a:bodyPr/>
        <a:lstStyle/>
        <a:p>
          <a:endParaRPr lang="uk-UA"/>
        </a:p>
      </dgm:t>
    </dgm:pt>
    <dgm:pt modelId="{0CB1977B-8A92-4A7B-AA84-56C2E7F52F30}" type="pres">
      <dgm:prSet presAssocID="{E3B7DE78-560B-455E-8568-74A959BE5CCC}" presName="connectorText" presStyleLbl="sibTrans2D1" presStyleIdx="3" presStyleCnt="5"/>
      <dgm:spPr/>
      <dgm:t>
        <a:bodyPr/>
        <a:lstStyle/>
        <a:p>
          <a:endParaRPr lang="uk-UA"/>
        </a:p>
      </dgm:t>
    </dgm:pt>
    <dgm:pt modelId="{080EB96E-AED1-4E56-992E-93834F267D59}" type="pres">
      <dgm:prSet presAssocID="{0ED22F59-5A99-43D6-B622-5CD949E95929}" presName="node" presStyleLbl="node1" presStyleIdx="4" presStyleCnt="5" custScaleX="133577" custScaleY="10748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DD53F11-3AAE-4A3C-A269-B046F993B4BF}" type="pres">
      <dgm:prSet presAssocID="{4DD98A44-A976-47D5-B466-4140E1DA17BF}" presName="sibTrans" presStyleLbl="sibTrans2D1" presStyleIdx="4" presStyleCnt="5"/>
      <dgm:spPr/>
      <dgm:t>
        <a:bodyPr/>
        <a:lstStyle/>
        <a:p>
          <a:endParaRPr lang="uk-UA"/>
        </a:p>
      </dgm:t>
    </dgm:pt>
    <dgm:pt modelId="{60ACF83A-DB54-4E84-8E77-EA29158226BB}" type="pres">
      <dgm:prSet presAssocID="{4DD98A44-A976-47D5-B466-4140E1DA17BF}" presName="connectorText" presStyleLbl="sibTrans2D1" presStyleIdx="4" presStyleCnt="5"/>
      <dgm:spPr/>
      <dgm:t>
        <a:bodyPr/>
        <a:lstStyle/>
        <a:p>
          <a:endParaRPr lang="uk-UA"/>
        </a:p>
      </dgm:t>
    </dgm:pt>
  </dgm:ptLst>
  <dgm:cxnLst>
    <dgm:cxn modelId="{0CEB5609-0589-405E-A87D-894BF843B875}" srcId="{5A9DDA56-43CA-4CF2-B1A4-649936C6EF95}" destId="{B24A1AC1-5397-4F38-824D-B25B5310FEE4}" srcOrd="0" destOrd="0" parTransId="{38FF5BEE-FC50-4AC6-B2AF-BE3BE3F579C8}" sibTransId="{F7396DA3-BB7E-4466-ADD6-030F11CE99C6}"/>
    <dgm:cxn modelId="{6511D5AE-6A54-4C93-943D-9D361723FEC4}" type="presOf" srcId="{B24A1AC1-5397-4F38-824D-B25B5310FEE4}" destId="{997BCF99-4AE1-410D-8F07-205C786C1945}" srcOrd="0" destOrd="0" presId="urn:microsoft.com/office/officeart/2005/8/layout/cycle2"/>
    <dgm:cxn modelId="{01C0A039-443E-4C29-87F3-DF30ACBFD625}" srcId="{5A9DDA56-43CA-4CF2-B1A4-649936C6EF95}" destId="{9ECA7BDC-6F31-434B-899C-A2CD91533245}" srcOrd="1" destOrd="0" parTransId="{0CE54DE5-0BAE-4593-819F-A4231749FA3E}" sibTransId="{CA113042-32DF-4DF6-A320-316C6AFF729B}"/>
    <dgm:cxn modelId="{75A2493E-ED22-45CF-9EFB-B4FC18720F18}" type="presOf" srcId="{9ECA7BDC-6F31-434B-899C-A2CD91533245}" destId="{1246DA17-DC3B-444F-B8F4-51733C1585F4}" srcOrd="0" destOrd="0" presId="urn:microsoft.com/office/officeart/2005/8/layout/cycle2"/>
    <dgm:cxn modelId="{A4CB777A-3CFB-453E-8DF5-AEF6BCD2E813}" type="presOf" srcId="{E3B7DE78-560B-455E-8568-74A959BE5CCC}" destId="{0CB1977B-8A92-4A7B-AA84-56C2E7F52F30}" srcOrd="1" destOrd="0" presId="urn:microsoft.com/office/officeart/2005/8/layout/cycle2"/>
    <dgm:cxn modelId="{E8F14B41-0FC0-4D65-B74A-E2F0D169F10C}" type="presOf" srcId="{CA113042-32DF-4DF6-A320-316C6AFF729B}" destId="{EE350A1B-74FD-463A-9AA1-9029C8B3D872}" srcOrd="1" destOrd="0" presId="urn:microsoft.com/office/officeart/2005/8/layout/cycle2"/>
    <dgm:cxn modelId="{7F9EF941-C041-4F21-B241-B86BC3B19A86}" type="presOf" srcId="{0ED22F59-5A99-43D6-B622-5CD949E95929}" destId="{080EB96E-AED1-4E56-992E-93834F267D59}" srcOrd="0" destOrd="0" presId="urn:microsoft.com/office/officeart/2005/8/layout/cycle2"/>
    <dgm:cxn modelId="{AC4A85AE-6A49-4591-A63B-A55842C45DB7}" type="presOf" srcId="{F7396DA3-BB7E-4466-ADD6-030F11CE99C6}" destId="{6D413D4D-47D9-4F65-ACBB-D0330869EB4B}" srcOrd="1" destOrd="0" presId="urn:microsoft.com/office/officeart/2005/8/layout/cycle2"/>
    <dgm:cxn modelId="{EC340C3C-FEE2-4F3F-AA30-0B9F992186D4}" type="presOf" srcId="{44AE7E78-1E56-4D18-AE92-3BB18CED9704}" destId="{9A0D5BA3-AEAC-4CB6-9C73-5FCC774E885A}" srcOrd="0" destOrd="0" presId="urn:microsoft.com/office/officeart/2005/8/layout/cycle2"/>
    <dgm:cxn modelId="{B6EB4CBD-D1F2-4E3E-93B2-851F2BD2E1A1}" type="presOf" srcId="{CA113042-32DF-4DF6-A320-316C6AFF729B}" destId="{6ED27EA2-7246-460F-87C3-72E0AFDB3B9A}" srcOrd="0" destOrd="0" presId="urn:microsoft.com/office/officeart/2005/8/layout/cycle2"/>
    <dgm:cxn modelId="{8937D080-BB8B-46E6-86EE-E322488E65B2}" srcId="{5A9DDA56-43CA-4CF2-B1A4-649936C6EF95}" destId="{B4EA7E08-B83A-4B62-91B3-D5AC837AEDCE}" srcOrd="3" destOrd="0" parTransId="{B47633A3-0973-47F3-A9F0-BDECF5D2C1ED}" sibTransId="{E3B7DE78-560B-455E-8568-74A959BE5CCC}"/>
    <dgm:cxn modelId="{0F987282-C7B1-4980-B9E9-B74ED9BCA2D5}" type="presOf" srcId="{4DD98A44-A976-47D5-B466-4140E1DA17BF}" destId="{ADD53F11-3AAE-4A3C-A269-B046F993B4BF}" srcOrd="0" destOrd="0" presId="urn:microsoft.com/office/officeart/2005/8/layout/cycle2"/>
    <dgm:cxn modelId="{ABCDC5EE-E192-40C4-A5B2-C7271A4D4D3D}" type="presOf" srcId="{F7396DA3-BB7E-4466-ADD6-030F11CE99C6}" destId="{F0BE10B0-9FA4-4E79-A202-91B120992C87}" srcOrd="0" destOrd="0" presId="urn:microsoft.com/office/officeart/2005/8/layout/cycle2"/>
    <dgm:cxn modelId="{DA280FDD-A73A-4BFC-9FE8-D3BB1926D3C0}" type="presOf" srcId="{88B2B735-4B88-436D-B5D2-848A825F73B9}" destId="{71398089-3296-4F89-A2F9-D74522A30FD6}" srcOrd="0" destOrd="0" presId="urn:microsoft.com/office/officeart/2005/8/layout/cycle2"/>
    <dgm:cxn modelId="{5AB96CA6-30E3-4BE4-A8BE-F41BB8F260EE}" srcId="{5A9DDA56-43CA-4CF2-B1A4-649936C6EF95}" destId="{88B2B735-4B88-436D-B5D2-848A825F73B9}" srcOrd="2" destOrd="0" parTransId="{1C4EBAC8-25B1-4300-862A-6C16425F0638}" sibTransId="{44AE7E78-1E56-4D18-AE92-3BB18CED9704}"/>
    <dgm:cxn modelId="{3B49113E-C77B-4E83-9C88-1CC3C98643F2}" type="presOf" srcId="{B4EA7E08-B83A-4B62-91B3-D5AC837AEDCE}" destId="{3E0CB85C-3C93-4951-B199-61FFB39D8F42}" srcOrd="0" destOrd="0" presId="urn:microsoft.com/office/officeart/2005/8/layout/cycle2"/>
    <dgm:cxn modelId="{BE586096-961A-4A98-A0BF-7779B085C36B}" type="presOf" srcId="{4DD98A44-A976-47D5-B466-4140E1DA17BF}" destId="{60ACF83A-DB54-4E84-8E77-EA29158226BB}" srcOrd="1" destOrd="0" presId="urn:microsoft.com/office/officeart/2005/8/layout/cycle2"/>
    <dgm:cxn modelId="{D0AEFA88-657B-4543-AB71-D0A750F38999}" type="presOf" srcId="{5A9DDA56-43CA-4CF2-B1A4-649936C6EF95}" destId="{3E86ED2E-D11E-44CC-929E-F0F333C2BCD1}" srcOrd="0" destOrd="0" presId="urn:microsoft.com/office/officeart/2005/8/layout/cycle2"/>
    <dgm:cxn modelId="{280DBCEB-28BC-426B-B1C1-6D99EAD0B1E1}" type="presOf" srcId="{44AE7E78-1E56-4D18-AE92-3BB18CED9704}" destId="{CDDEF7F3-1AEB-4A34-8314-BCEDDA1A6ED4}" srcOrd="1" destOrd="0" presId="urn:microsoft.com/office/officeart/2005/8/layout/cycle2"/>
    <dgm:cxn modelId="{D7CE9B9A-108B-47EA-85EF-2EE16DA8927D}" srcId="{5A9DDA56-43CA-4CF2-B1A4-649936C6EF95}" destId="{0ED22F59-5A99-43D6-B622-5CD949E95929}" srcOrd="4" destOrd="0" parTransId="{413EFFE4-4759-4E14-ADC3-014AC6C66185}" sibTransId="{4DD98A44-A976-47D5-B466-4140E1DA17BF}"/>
    <dgm:cxn modelId="{33376CBA-51F5-4C5A-9707-5733841034F7}" type="presOf" srcId="{E3B7DE78-560B-455E-8568-74A959BE5CCC}" destId="{F3C4BC40-4A54-4986-AA2C-C3E5B4F8465A}" srcOrd="0" destOrd="0" presId="urn:microsoft.com/office/officeart/2005/8/layout/cycle2"/>
    <dgm:cxn modelId="{60F862C9-AC02-4863-8766-48030F88665E}" type="presParOf" srcId="{3E86ED2E-D11E-44CC-929E-F0F333C2BCD1}" destId="{997BCF99-4AE1-410D-8F07-205C786C1945}" srcOrd="0" destOrd="0" presId="urn:microsoft.com/office/officeart/2005/8/layout/cycle2"/>
    <dgm:cxn modelId="{11A1E610-45FB-495F-84C1-D418ED6BE92E}" type="presParOf" srcId="{3E86ED2E-D11E-44CC-929E-F0F333C2BCD1}" destId="{F0BE10B0-9FA4-4E79-A202-91B120992C87}" srcOrd="1" destOrd="0" presId="urn:microsoft.com/office/officeart/2005/8/layout/cycle2"/>
    <dgm:cxn modelId="{4F720913-298C-4682-BD61-362C1AE851ED}" type="presParOf" srcId="{F0BE10B0-9FA4-4E79-A202-91B120992C87}" destId="{6D413D4D-47D9-4F65-ACBB-D0330869EB4B}" srcOrd="0" destOrd="0" presId="urn:microsoft.com/office/officeart/2005/8/layout/cycle2"/>
    <dgm:cxn modelId="{B7750424-3930-4B4E-8E68-6E52709B5B60}" type="presParOf" srcId="{3E86ED2E-D11E-44CC-929E-F0F333C2BCD1}" destId="{1246DA17-DC3B-444F-B8F4-51733C1585F4}" srcOrd="2" destOrd="0" presId="urn:microsoft.com/office/officeart/2005/8/layout/cycle2"/>
    <dgm:cxn modelId="{4E0BD05A-FA78-45BF-93D9-67A7A564EDF1}" type="presParOf" srcId="{3E86ED2E-D11E-44CC-929E-F0F333C2BCD1}" destId="{6ED27EA2-7246-460F-87C3-72E0AFDB3B9A}" srcOrd="3" destOrd="0" presId="urn:microsoft.com/office/officeart/2005/8/layout/cycle2"/>
    <dgm:cxn modelId="{C46F2BB9-8989-40EB-9A82-D5B30357135A}" type="presParOf" srcId="{6ED27EA2-7246-460F-87C3-72E0AFDB3B9A}" destId="{EE350A1B-74FD-463A-9AA1-9029C8B3D872}" srcOrd="0" destOrd="0" presId="urn:microsoft.com/office/officeart/2005/8/layout/cycle2"/>
    <dgm:cxn modelId="{7AF17445-231E-43C0-A371-0DD365D9AC34}" type="presParOf" srcId="{3E86ED2E-D11E-44CC-929E-F0F333C2BCD1}" destId="{71398089-3296-4F89-A2F9-D74522A30FD6}" srcOrd="4" destOrd="0" presId="urn:microsoft.com/office/officeart/2005/8/layout/cycle2"/>
    <dgm:cxn modelId="{8488640B-7974-4C06-BC21-D0DB2C2DB87E}" type="presParOf" srcId="{3E86ED2E-D11E-44CC-929E-F0F333C2BCD1}" destId="{9A0D5BA3-AEAC-4CB6-9C73-5FCC774E885A}" srcOrd="5" destOrd="0" presId="urn:microsoft.com/office/officeart/2005/8/layout/cycle2"/>
    <dgm:cxn modelId="{422C9508-E517-4D3B-A3EC-E60AF6D2EF37}" type="presParOf" srcId="{9A0D5BA3-AEAC-4CB6-9C73-5FCC774E885A}" destId="{CDDEF7F3-1AEB-4A34-8314-BCEDDA1A6ED4}" srcOrd="0" destOrd="0" presId="urn:microsoft.com/office/officeart/2005/8/layout/cycle2"/>
    <dgm:cxn modelId="{6211CCD1-CC40-4925-B1BD-2F3FCA7012DD}" type="presParOf" srcId="{3E86ED2E-D11E-44CC-929E-F0F333C2BCD1}" destId="{3E0CB85C-3C93-4951-B199-61FFB39D8F42}" srcOrd="6" destOrd="0" presId="urn:microsoft.com/office/officeart/2005/8/layout/cycle2"/>
    <dgm:cxn modelId="{9F39810C-A6E7-4E61-8EE4-1E7978C79D6B}" type="presParOf" srcId="{3E86ED2E-D11E-44CC-929E-F0F333C2BCD1}" destId="{F3C4BC40-4A54-4986-AA2C-C3E5B4F8465A}" srcOrd="7" destOrd="0" presId="urn:microsoft.com/office/officeart/2005/8/layout/cycle2"/>
    <dgm:cxn modelId="{A0BABA8D-C852-4ABE-8F5C-1B5749F15531}" type="presParOf" srcId="{F3C4BC40-4A54-4986-AA2C-C3E5B4F8465A}" destId="{0CB1977B-8A92-4A7B-AA84-56C2E7F52F30}" srcOrd="0" destOrd="0" presId="urn:microsoft.com/office/officeart/2005/8/layout/cycle2"/>
    <dgm:cxn modelId="{EDED3968-EE45-4B6C-A091-44C4135CCDD4}" type="presParOf" srcId="{3E86ED2E-D11E-44CC-929E-F0F333C2BCD1}" destId="{080EB96E-AED1-4E56-992E-93834F267D59}" srcOrd="8" destOrd="0" presId="urn:microsoft.com/office/officeart/2005/8/layout/cycle2"/>
    <dgm:cxn modelId="{8F726BEA-B0A2-407D-AA43-91015F6A1530}" type="presParOf" srcId="{3E86ED2E-D11E-44CC-929E-F0F333C2BCD1}" destId="{ADD53F11-3AAE-4A3C-A269-B046F993B4BF}" srcOrd="9" destOrd="0" presId="urn:microsoft.com/office/officeart/2005/8/layout/cycle2"/>
    <dgm:cxn modelId="{9E17BC5C-0B5C-40C7-92EA-61571B61CC89}" type="presParOf" srcId="{ADD53F11-3AAE-4A3C-A269-B046F993B4BF}" destId="{60ACF83A-DB54-4E84-8E77-EA29158226B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7BCF99-4AE1-410D-8F07-205C786C1945}">
      <dsp:nvSpPr>
        <dsp:cNvPr id="0" name=""/>
        <dsp:cNvSpPr/>
      </dsp:nvSpPr>
      <dsp:spPr>
        <a:xfrm>
          <a:off x="872718" y="589141"/>
          <a:ext cx="1173744" cy="868118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Стартовий інтелектуальний потенціал</a:t>
          </a:r>
        </a:p>
      </dsp:txBody>
      <dsp:txXfrm>
        <a:off x="872718" y="589141"/>
        <a:ext cx="1173744" cy="868118"/>
      </dsp:txXfrm>
    </dsp:sp>
    <dsp:sp modelId="{F0BE10B0-9FA4-4E79-A202-91B120992C87}">
      <dsp:nvSpPr>
        <dsp:cNvPr id="0" name=""/>
        <dsp:cNvSpPr/>
      </dsp:nvSpPr>
      <dsp:spPr>
        <a:xfrm rot="2160000">
          <a:off x="1915133" y="1267165"/>
          <a:ext cx="153450" cy="2855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 rot="2160000">
        <a:off x="1915133" y="1267165"/>
        <a:ext cx="153450" cy="285501"/>
      </dsp:txXfrm>
    </dsp:sp>
    <dsp:sp modelId="{1246DA17-DC3B-444F-B8F4-51733C1585F4}">
      <dsp:nvSpPr>
        <dsp:cNvPr id="0" name=""/>
        <dsp:cNvSpPr/>
      </dsp:nvSpPr>
      <dsp:spPr>
        <a:xfrm>
          <a:off x="1939488" y="1396514"/>
          <a:ext cx="1095504" cy="746634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Мотиви формування безпреривної освіти</a:t>
          </a:r>
        </a:p>
      </dsp:txBody>
      <dsp:txXfrm>
        <a:off x="1939488" y="1396514"/>
        <a:ext cx="1095504" cy="746634"/>
      </dsp:txXfrm>
    </dsp:sp>
    <dsp:sp modelId="{6ED27EA2-7246-460F-87C3-72E0AFDB3B9A}">
      <dsp:nvSpPr>
        <dsp:cNvPr id="0" name=""/>
        <dsp:cNvSpPr/>
      </dsp:nvSpPr>
      <dsp:spPr>
        <a:xfrm rot="5941282">
          <a:off x="2283751" y="2201268"/>
          <a:ext cx="224654" cy="2855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 rot="5941282">
        <a:off x="2283751" y="2201268"/>
        <a:ext cx="224654" cy="285501"/>
      </dsp:txXfrm>
    </dsp:sp>
    <dsp:sp modelId="{71398089-3296-4F89-A2F9-D74522A30FD6}">
      <dsp:nvSpPr>
        <dsp:cNvPr id="0" name=""/>
        <dsp:cNvSpPr/>
      </dsp:nvSpPr>
      <dsp:spPr>
        <a:xfrm>
          <a:off x="1682199" y="2556688"/>
          <a:ext cx="1219433" cy="886796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Навички</a:t>
          </a:r>
          <a:r>
            <a:rPr lang="uk-UA" sz="1100" kern="1200"/>
            <a:t> </a:t>
          </a:r>
          <a:r>
            <a:rPr lang="uk-UA" sz="1000" kern="1200"/>
            <a:t>самостійного оволодіння знаннями</a:t>
          </a:r>
        </a:p>
      </dsp:txBody>
      <dsp:txXfrm>
        <a:off x="1682199" y="2556688"/>
        <a:ext cx="1219433" cy="886796"/>
      </dsp:txXfrm>
    </dsp:sp>
    <dsp:sp modelId="{9A0D5BA3-AEAC-4CB6-9C73-5FCC774E885A}">
      <dsp:nvSpPr>
        <dsp:cNvPr id="0" name=""/>
        <dsp:cNvSpPr/>
      </dsp:nvSpPr>
      <dsp:spPr>
        <a:xfrm rot="10851958">
          <a:off x="1496283" y="2846304"/>
          <a:ext cx="131483" cy="2855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 rot="10851958">
        <a:off x="1496283" y="2846304"/>
        <a:ext cx="131483" cy="285501"/>
      </dsp:txXfrm>
    </dsp:sp>
    <dsp:sp modelId="{3E0CB85C-3C93-4951-B199-61FFB39D8F42}">
      <dsp:nvSpPr>
        <dsp:cNvPr id="0" name=""/>
        <dsp:cNvSpPr/>
      </dsp:nvSpPr>
      <dsp:spPr>
        <a:xfrm>
          <a:off x="214544" y="2502544"/>
          <a:ext cx="1219847" cy="950723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Уміння розумової діяльності</a:t>
          </a:r>
        </a:p>
      </dsp:txBody>
      <dsp:txXfrm>
        <a:off x="214544" y="2502544"/>
        <a:ext cx="1219847" cy="950723"/>
      </dsp:txXfrm>
    </dsp:sp>
    <dsp:sp modelId="{F3C4BC40-4A54-4986-AA2C-C3E5B4F8465A}">
      <dsp:nvSpPr>
        <dsp:cNvPr id="0" name=""/>
        <dsp:cNvSpPr/>
      </dsp:nvSpPr>
      <dsp:spPr>
        <a:xfrm rot="15120000">
          <a:off x="540638" y="2225243"/>
          <a:ext cx="171315" cy="2855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 rot="15120000">
        <a:off x="540638" y="2225243"/>
        <a:ext cx="171315" cy="285501"/>
      </dsp:txXfrm>
    </dsp:sp>
    <dsp:sp modelId="{080EB96E-AED1-4E56-992E-93834F267D59}">
      <dsp:nvSpPr>
        <dsp:cNvPr id="0" name=""/>
        <dsp:cNvSpPr/>
      </dsp:nvSpPr>
      <dsp:spPr>
        <a:xfrm>
          <a:off x="-133042" y="1315204"/>
          <a:ext cx="1129967" cy="909256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Уміння самоорганізації пізнавальної діяльності</a:t>
          </a:r>
        </a:p>
      </dsp:txBody>
      <dsp:txXfrm>
        <a:off x="-133042" y="1315204"/>
        <a:ext cx="1129967" cy="909256"/>
      </dsp:txXfrm>
    </dsp:sp>
    <dsp:sp modelId="{ADD53F11-3AAE-4A3C-A269-B046F993B4BF}">
      <dsp:nvSpPr>
        <dsp:cNvPr id="0" name=""/>
        <dsp:cNvSpPr/>
      </dsp:nvSpPr>
      <dsp:spPr>
        <a:xfrm rot="19440000">
          <a:off x="881142" y="1255586"/>
          <a:ext cx="124237" cy="2855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 rot="19440000">
        <a:off x="881142" y="1255586"/>
        <a:ext cx="124237" cy="285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471</Words>
  <Characters>2687</Characters>
  <Application>Microsoft Office Word</Application>
  <DocSecurity>0</DocSecurity>
  <Lines>22</Lines>
  <Paragraphs>6</Paragraphs>
  <ScaleCrop>false</ScaleCrop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DenYana</cp:lastModifiedBy>
  <cp:revision>16</cp:revision>
  <dcterms:created xsi:type="dcterms:W3CDTF">2016-03-02T13:44:00Z</dcterms:created>
  <dcterms:modified xsi:type="dcterms:W3CDTF">2016-03-08T11:47:00Z</dcterms:modified>
  <dc:language>ru-RU</dc:language>
</cp:coreProperties>
</file>